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9" w:rsidRP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4"/>
          <w:szCs w:val="24"/>
          <w:lang w:val="nl-NL"/>
        </w:rPr>
      </w:pPr>
    </w:p>
    <w:p w:rsidR="00C80689" w:rsidRPr="0053014C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32"/>
          <w:szCs w:val="28"/>
          <w:lang w:val="nl-NL"/>
        </w:rPr>
      </w:pPr>
      <w:r w:rsidRPr="0053014C">
        <w:rPr>
          <w:rFonts w:ascii="Calibri" w:eastAsia="Calibri" w:hAnsi="Calibri" w:cs="Arial"/>
          <w:b/>
          <w:sz w:val="32"/>
          <w:szCs w:val="28"/>
          <w:lang w:val="nl-NL"/>
        </w:rPr>
        <w:t>Programma</w:t>
      </w:r>
      <w:r w:rsidR="00C45121" w:rsidRPr="0053014C">
        <w:rPr>
          <w:rFonts w:ascii="Calibri" w:eastAsia="Calibri" w:hAnsi="Calibri" w:cs="Arial"/>
          <w:b/>
          <w:sz w:val="32"/>
          <w:szCs w:val="28"/>
          <w:lang w:val="nl-NL"/>
        </w:rPr>
        <w:t xml:space="preserve"> Masterclass </w:t>
      </w:r>
      <w:r w:rsidR="00076686" w:rsidRPr="0053014C">
        <w:rPr>
          <w:rFonts w:ascii="Calibri" w:eastAsia="Calibri" w:hAnsi="Calibri" w:cs="Arial"/>
          <w:b/>
          <w:sz w:val="32"/>
          <w:szCs w:val="28"/>
          <w:lang w:val="nl-NL"/>
        </w:rPr>
        <w:t>Ethiek binnen geriatrische tandheelkunde</w:t>
      </w:r>
    </w:p>
    <w:p w:rsidR="00C45121" w:rsidRPr="0053014C" w:rsidRDefault="00076686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32"/>
          <w:szCs w:val="28"/>
          <w:lang w:val="nl-NL"/>
        </w:rPr>
      </w:pPr>
      <w:r w:rsidRPr="0053014C">
        <w:rPr>
          <w:rFonts w:ascii="Calibri" w:eastAsia="Calibri" w:hAnsi="Calibri" w:cs="Arial"/>
          <w:b/>
          <w:sz w:val="32"/>
          <w:szCs w:val="28"/>
          <w:lang w:val="nl-NL"/>
        </w:rPr>
        <w:t>Woensdag 20 november 2019</w:t>
      </w: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14.30 – 15.00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Ontvangst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B7ABC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15.00 – 16.15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="00CB7ABC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Lezing deel 1: </w:t>
      </w:r>
      <w:r w:rsidR="00CB7ABC" w:rsidRPr="00CB7ABC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H</w:t>
      </w:r>
      <w:r w:rsidR="00CB7ABC" w:rsidRPr="00CB7ABC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>oe b</w:t>
      </w:r>
      <w:r w:rsidR="00CB7ABC" w:rsidRPr="00CB7ABC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innen de zorg-systemen morele keuzes worden gemaakt ten aanzien van het inrichten van de zorg. Vanuit een aantal filosofische perspectieven zullen deze keuzes worden toegelicht.</w:t>
      </w:r>
      <w:r w:rsidR="00CB7ABC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B7ABC" w:rsidRPr="00CB7ABC" w:rsidRDefault="00CB7ABC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i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>
        <w:rPr>
          <w:rFonts w:ascii="Calibri" w:eastAsia="Times New Roman" w:hAnsi="Calibri" w:cs="Helvetica"/>
          <w:i/>
          <w:color w:val="26282A"/>
          <w:sz w:val="28"/>
          <w:szCs w:val="28"/>
          <w:lang w:val="nl-NL" w:eastAsia="nl-NL"/>
        </w:rPr>
        <w:t>Greet Zwart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16.15 – 16.45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Koffie/Thee pauze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Default="00247F94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16.45 – 18.00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="00CB7ABC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Lezing deel 2 </w:t>
      </w:r>
    </w:p>
    <w:p w:rsidR="00CB7ABC" w:rsidRPr="00CB7ABC" w:rsidRDefault="00CB7ABC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i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Pr="00CB7ABC">
        <w:rPr>
          <w:rFonts w:ascii="Calibri" w:eastAsia="Times New Roman" w:hAnsi="Calibri" w:cs="Helvetica"/>
          <w:i/>
          <w:color w:val="26282A"/>
          <w:sz w:val="28"/>
          <w:szCs w:val="28"/>
          <w:lang w:val="nl-NL" w:eastAsia="nl-NL"/>
        </w:rPr>
        <w:t>Greet Zwart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45121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</w:t>
      </w:r>
      <w:r w:rsidR="00247F94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8</w:t>
      </w: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.</w:t>
      </w:r>
      <w:r w:rsidR="00247F94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00</w:t>
      </w: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– 18.</w:t>
      </w:r>
      <w:r w:rsidR="00247F94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45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Diner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45121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18.</w:t>
      </w:r>
      <w:r w:rsidR="00247F94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45</w:t>
      </w: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– 19:15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 </w:t>
      </w:r>
      <w:r w:rsidR="001B2895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Casus </w:t>
      </w:r>
      <w:r w:rsidR="00C2216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Paul</w:t>
      </w:r>
      <w:r w:rsidR="00E90687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Voorbraak</w:t>
      </w:r>
      <w:r w:rsidR="00C2216D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en Raya</w:t>
      </w:r>
      <w:r w:rsidR="00E90687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Jameel</w:t>
      </w:r>
      <w:bookmarkStart w:id="0" w:name="_GoBack"/>
      <w:bookmarkEnd w:id="0"/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EB3B74" w:rsidRPr="00C45121" w:rsidRDefault="00EB3B74">
      <w:pPr>
        <w:rPr>
          <w:lang w:val="nl-NL"/>
        </w:rPr>
      </w:pPr>
    </w:p>
    <w:sectPr w:rsidR="00EB3B74" w:rsidRPr="00C45121" w:rsidSect="003E370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FD" w:rsidRDefault="00EF4354">
      <w:pPr>
        <w:spacing w:after="0" w:line="240" w:lineRule="auto"/>
      </w:pPr>
      <w:r>
        <w:separator/>
      </w:r>
    </w:p>
  </w:endnote>
  <w:endnote w:type="continuationSeparator" w:id="0">
    <w:p w:rsidR="00811AFD" w:rsidRDefault="00EF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1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BT-Academy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Gustav Mahlerlaan 3004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1081LA Amsterdam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020-5980580</w:t>
    </w:r>
  </w:p>
  <w:p w:rsidR="006B463C" w:rsidRPr="00C31EE1" w:rsidRDefault="00C80689" w:rsidP="00C31EE1">
    <w:pPr>
      <w:tabs>
        <w:tab w:val="left" w:pos="3360"/>
      </w:tabs>
      <w:rPr>
        <w:rFonts w:ascii="Candara" w:hAnsi="Candara" w:cs="Arial"/>
        <w:sz w:val="18"/>
        <w:szCs w:val="18"/>
        <w:lang w:val="fr-FR"/>
      </w:rPr>
    </w:pPr>
    <w:r>
      <w:rPr>
        <w:rFonts w:ascii="Candara" w:hAnsi="Candara" w:cs="Arial"/>
        <w:b/>
        <w:sz w:val="18"/>
        <w:szCs w:val="18"/>
        <w:lang w:val="nl-NL"/>
      </w:rPr>
      <w:t>info@bt-academy.nl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FD" w:rsidRDefault="00EF4354">
      <w:pPr>
        <w:spacing w:after="0" w:line="240" w:lineRule="auto"/>
      </w:pPr>
      <w:r>
        <w:separator/>
      </w:r>
    </w:p>
  </w:footnote>
  <w:footnote w:type="continuationSeparator" w:id="0">
    <w:p w:rsidR="00811AFD" w:rsidRDefault="00EF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8" w:rsidRDefault="00C80689" w:rsidP="006E5D19">
    <w:pPr>
      <w:pStyle w:val="Koptekst"/>
      <w:tabs>
        <w:tab w:val="clear" w:pos="9360"/>
        <w:tab w:val="left" w:pos="6950"/>
      </w:tabs>
    </w:pPr>
    <w:r>
      <w:rPr>
        <w:noProof/>
      </w:rPr>
      <w:drawing>
        <wp:inline distT="0" distB="0" distL="0" distR="0" wp14:anchorId="5C3AFE15" wp14:editId="5E3251E8">
          <wp:extent cx="1836751" cy="524786"/>
          <wp:effectExtent l="0" t="0" r="0" b="8890"/>
          <wp:docPr id="1" name="Afbeelding 1" descr="G:\ACTA\SBT\Opleiding\Huisstijl\Logo BT-Academy\BT Academy_new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TA\SBT\Opleiding\Huisstijl\Logo BT-Academy\BT Academy_new logo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23" cy="52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D2589A" wp14:editId="389DF4EC">
          <wp:extent cx="1315871" cy="524787"/>
          <wp:effectExtent l="0" t="0" r="0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79" cy="531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9"/>
    <w:rsid w:val="00076686"/>
    <w:rsid w:val="001B2895"/>
    <w:rsid w:val="00247F94"/>
    <w:rsid w:val="0053014C"/>
    <w:rsid w:val="00811AFD"/>
    <w:rsid w:val="00C2216D"/>
    <w:rsid w:val="00C45121"/>
    <w:rsid w:val="00C80689"/>
    <w:rsid w:val="00CB7ABC"/>
    <w:rsid w:val="00E90687"/>
    <w:rsid w:val="00EB3B74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Druten, I. van</dc:creator>
  <cp:lastModifiedBy>Druten, I. van</cp:lastModifiedBy>
  <cp:revision>6</cp:revision>
  <dcterms:created xsi:type="dcterms:W3CDTF">2019-11-05T10:27:00Z</dcterms:created>
  <dcterms:modified xsi:type="dcterms:W3CDTF">2019-11-06T15:13:00Z</dcterms:modified>
</cp:coreProperties>
</file>